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2" w:rsidRPr="000A1DAC" w:rsidRDefault="009731D6" w:rsidP="000A1DAC">
      <w:pPr>
        <w:widowControl w:val="0"/>
        <w:spacing w:before="71"/>
        <w:ind w:left="1054" w:right="106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Муниципальный </w:t>
      </w:r>
      <w:proofErr w:type="gramStart"/>
      <w:r>
        <w:rPr>
          <w:b/>
          <w:bCs/>
          <w:color w:val="000000"/>
        </w:rPr>
        <w:t>этап</w:t>
      </w:r>
      <w:r w:rsidR="000A1DAC">
        <w:rPr>
          <w:b/>
          <w:bCs/>
          <w:color w:val="000000"/>
          <w:lang w:val="ru-RU"/>
        </w:rPr>
        <w:t xml:space="preserve">  </w:t>
      </w:r>
      <w:r>
        <w:rPr>
          <w:b/>
          <w:bCs/>
          <w:color w:val="000000"/>
        </w:rPr>
        <w:t>Всероссийской</w:t>
      </w:r>
      <w:proofErr w:type="gramEnd"/>
      <w:r>
        <w:rPr>
          <w:b/>
          <w:bCs/>
          <w:color w:val="000000"/>
        </w:rPr>
        <w:t xml:space="preserve"> олимпиады школьников по истории 2025-2026 учебного года 10-11 класс</w:t>
      </w:r>
      <w:r w:rsidR="000A1DAC">
        <w:rPr>
          <w:b/>
          <w:bCs/>
          <w:color w:val="000000"/>
          <w:lang w:val="ru-RU"/>
        </w:rPr>
        <w:t xml:space="preserve">   </w:t>
      </w:r>
      <w:r>
        <w:rPr>
          <w:color w:val="000000"/>
        </w:rPr>
        <w:t>Максимальная оценка – 100 баллов</w:t>
      </w:r>
    </w:p>
    <w:p w:rsidR="00625562" w:rsidRDefault="009731D6">
      <w:pPr>
        <w:widowControl w:val="0"/>
        <w:ind w:left="396"/>
        <w:jc w:val="center"/>
        <w:rPr>
          <w:b/>
          <w:bCs/>
        </w:rPr>
      </w:pPr>
      <w:r>
        <w:rPr>
          <w:color w:val="000000"/>
        </w:rPr>
        <w:t>Время на подготовку – 3 академических часа (180 мин)</w:t>
      </w:r>
    </w:p>
    <w:p w:rsidR="00625562" w:rsidRDefault="00625562">
      <w:pPr>
        <w:widowControl w:val="0"/>
        <w:rPr>
          <w:b/>
          <w:bCs/>
        </w:rPr>
      </w:pPr>
    </w:p>
    <w:sdt>
      <w:sdtPr>
        <w:tag w:val="goog_rdk_0"/>
        <w:id w:val="-2089950"/>
        <w:lock w:val="contentLocked"/>
      </w:sdtPr>
      <w:sdtEndPr/>
      <w:sdtContent>
        <w:tbl>
          <w:tblPr>
            <w:tblStyle w:val="af8"/>
            <w:tblpPr w:leftFromText="180" w:rightFromText="180" w:topFromText="180" w:bottomFromText="180" w:vertAnchor="text" w:tblpX="577"/>
            <w:tblW w:w="8236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23"/>
            <w:gridCol w:w="823"/>
            <w:gridCol w:w="823"/>
            <w:gridCol w:w="823"/>
            <w:gridCol w:w="824"/>
            <w:gridCol w:w="824"/>
            <w:gridCol w:w="824"/>
            <w:gridCol w:w="824"/>
            <w:gridCol w:w="824"/>
            <w:gridCol w:w="824"/>
          </w:tblGrid>
          <w:tr w:rsidR="00625562"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3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4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5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6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7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8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9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Всего </w:t>
                </w:r>
              </w:p>
            </w:tc>
          </w:tr>
          <w:tr w:rsidR="00625562">
            <w:trPr>
              <w:trHeight w:val="365"/>
            </w:trPr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6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8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6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10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10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8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10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7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35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25562" w:rsidRDefault="009731D6">
                <w:r>
                  <w:t>100</w:t>
                </w:r>
              </w:p>
            </w:tc>
          </w:tr>
        </w:tbl>
      </w:sdtContent>
    </w:sdt>
    <w:p w:rsidR="000A1DAC" w:rsidRDefault="000A1DAC">
      <w:pPr>
        <w:rPr>
          <w:b/>
          <w:bCs/>
          <w:color w:val="000000"/>
        </w:rPr>
      </w:pPr>
    </w:p>
    <w:p w:rsidR="000A1DAC" w:rsidRDefault="000A1DAC">
      <w:pPr>
        <w:rPr>
          <w:b/>
          <w:bCs/>
          <w:color w:val="000000"/>
        </w:rPr>
      </w:pPr>
    </w:p>
    <w:p w:rsidR="000A1DAC" w:rsidRDefault="000A1DAC">
      <w:pPr>
        <w:rPr>
          <w:b/>
          <w:bCs/>
          <w:color w:val="000000"/>
        </w:rPr>
      </w:pPr>
    </w:p>
    <w:p w:rsidR="000A1DAC" w:rsidRDefault="000A1DAC">
      <w:pPr>
        <w:rPr>
          <w:b/>
          <w:bCs/>
          <w:color w:val="000000"/>
        </w:rPr>
      </w:pPr>
    </w:p>
    <w:p w:rsidR="000A1DAC" w:rsidRDefault="000A1DAC">
      <w:pPr>
        <w:rPr>
          <w:b/>
          <w:bCs/>
          <w:color w:val="000000"/>
        </w:rPr>
      </w:pPr>
    </w:p>
    <w:p w:rsidR="00625562" w:rsidRDefault="009731D6">
      <w:pPr>
        <w:rPr>
          <w:b/>
          <w:bCs/>
          <w:color w:val="000000"/>
        </w:rPr>
      </w:pPr>
      <w:r>
        <w:rPr>
          <w:b/>
          <w:bCs/>
          <w:color w:val="000000"/>
        </w:rPr>
        <w:t>Задание I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Выберите все верные ответы в каждом задании, свой ответ запишите в </w:t>
      </w:r>
      <w:r>
        <w:rPr>
          <w:b/>
          <w:bCs/>
          <w:color w:val="000000"/>
          <w:highlight w:val="white"/>
        </w:rPr>
        <w:t xml:space="preserve">таблицу. </w:t>
      </w:r>
      <w:r>
        <w:rPr>
          <w:i/>
          <w:iCs/>
          <w:color w:val="000000"/>
          <w:highlight w:val="white"/>
        </w:rPr>
        <w:t>(По 2 балла за каждый правильный ответ; максимальный балл – 6 баллов)</w:t>
      </w:r>
    </w:p>
    <w:p w:rsidR="00625562" w:rsidRDefault="00625562">
      <w:pPr>
        <w:rPr>
          <w:b/>
          <w:bCs/>
          <w:color w:val="000000"/>
        </w:rPr>
      </w:pPr>
    </w:p>
    <w:sdt>
      <w:sdtPr>
        <w:tag w:val="goog_rdk_1"/>
        <w:id w:val="-382624799"/>
        <w:lock w:val="contentLocked"/>
      </w:sdtPr>
      <w:sdtEndPr/>
      <w:sdtContent>
        <w:tbl>
          <w:tblPr>
            <w:tblStyle w:val="af9"/>
            <w:tblpPr w:leftFromText="180" w:rightFromText="180" w:topFromText="180" w:bottomFromText="180" w:vertAnchor="text" w:tblpX="907"/>
            <w:tblW w:w="679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65"/>
            <w:gridCol w:w="2265"/>
            <w:gridCol w:w="2265"/>
          </w:tblGrid>
          <w:tr w:rsidR="00625562">
            <w:tc>
              <w:tcPr>
                <w:tcW w:w="2265" w:type="dxa"/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2265" w:type="dxa"/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2265" w:type="dxa"/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</w:tr>
          <w:tr w:rsidR="00625562">
            <w:tc>
              <w:tcPr>
                <w:tcW w:w="2265" w:type="dxa"/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АБВДЕ</w:t>
                </w:r>
              </w:p>
            </w:tc>
            <w:tc>
              <w:tcPr>
                <w:tcW w:w="2265" w:type="dxa"/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АВГД</w:t>
                </w:r>
              </w:p>
            </w:tc>
            <w:tc>
              <w:tcPr>
                <w:tcW w:w="2265" w:type="dxa"/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БД</w:t>
                </w:r>
              </w:p>
            </w:tc>
          </w:tr>
        </w:tbl>
      </w:sdtContent>
    </w:sdt>
    <w:p w:rsidR="00625562" w:rsidRDefault="00625562">
      <w:pPr>
        <w:rPr>
          <w:b/>
          <w:bCs/>
          <w:color w:val="000000"/>
        </w:rPr>
      </w:pPr>
    </w:p>
    <w:p w:rsidR="00625562" w:rsidRDefault="00625562">
      <w:pPr>
        <w:widowControl w:val="0"/>
        <w:spacing w:before="9"/>
        <w:rPr>
          <w:b/>
          <w:bCs/>
        </w:rPr>
      </w:pPr>
    </w:p>
    <w:p w:rsidR="00625562" w:rsidRDefault="00625562">
      <w:pPr>
        <w:widowControl w:val="0"/>
        <w:spacing w:before="9"/>
        <w:rPr>
          <w:b/>
          <w:bCs/>
        </w:rPr>
      </w:pPr>
    </w:p>
    <w:p w:rsidR="00625562" w:rsidRDefault="009731D6">
      <w:pPr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II. Изучите представленные ряды, определите и напишите, по какому принципу выстроен каждый ряд. </w:t>
      </w:r>
      <w:r>
        <w:rPr>
          <w:i/>
          <w:iCs/>
          <w:color w:val="000000"/>
        </w:rPr>
        <w:t>(До 2 баллов за каждый ряд, в зависимости от точности и полноты ответа, 1 балл – если ответ неполный, 0 баллов – если ответ неверный). Максимальный балл</w:t>
      </w:r>
      <w:r>
        <w:rPr>
          <w:i/>
          <w:iCs/>
          <w:color w:val="000000"/>
        </w:rPr>
        <w:t xml:space="preserve"> за задание – 8 баллов)</w:t>
      </w:r>
    </w:p>
    <w:p w:rsidR="00625562" w:rsidRDefault="00625562">
      <w:pPr>
        <w:rPr>
          <w:i/>
          <w:iCs/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2.1. Ответ: Жены императоров Российской империи XIX в.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2.2. Ответ: Морские сражения Северной войны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2.3. Ответ: Служилые люди по прибору XVII в.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</w:rPr>
      </w:pPr>
      <w:r>
        <w:rPr>
          <w:color w:val="000000"/>
        </w:rPr>
        <w:t xml:space="preserve">2.4. Ответ: </w:t>
      </w:r>
      <w:proofErr w:type="spellStart"/>
      <w:r>
        <w:rPr>
          <w:color w:val="000000"/>
        </w:rPr>
        <w:t>Первомартовцы</w:t>
      </w:r>
      <w:proofErr w:type="spellEnd"/>
      <w:r>
        <w:rPr>
          <w:color w:val="000000"/>
        </w:rPr>
        <w:t xml:space="preserve"> (казненные 3 апреля 1881 за убийство Александра II)</w:t>
      </w:r>
    </w:p>
    <w:p w:rsidR="00625562" w:rsidRDefault="00625562">
      <w:pPr>
        <w:widowControl w:val="0"/>
        <w:spacing w:before="9"/>
        <w:rPr>
          <w:b/>
          <w:bCs/>
        </w:rPr>
      </w:pPr>
    </w:p>
    <w:p w:rsidR="00625562" w:rsidRDefault="009731D6">
      <w:pPr>
        <w:rPr>
          <w:i/>
          <w:iCs/>
          <w:color w:val="000000"/>
        </w:rPr>
      </w:pPr>
      <w:r>
        <w:rPr>
          <w:b/>
          <w:bCs/>
          <w:color w:val="000000"/>
        </w:rPr>
        <w:t>Задан</w:t>
      </w:r>
      <w:r>
        <w:rPr>
          <w:b/>
          <w:bCs/>
          <w:color w:val="000000"/>
        </w:rPr>
        <w:t>ие III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Дайте краткое обоснование принципа составления рядов исторических событий, </w:t>
      </w:r>
      <w:r>
        <w:rPr>
          <w:b/>
          <w:bCs/>
          <w:color w:val="000000"/>
          <w:u w:val="single"/>
        </w:rPr>
        <w:t>назовите один лишний элемент</w:t>
      </w:r>
      <w:r>
        <w:rPr>
          <w:b/>
          <w:bCs/>
          <w:color w:val="000000"/>
        </w:rPr>
        <w:t xml:space="preserve">, свой выбор обоснуйте </w:t>
      </w:r>
      <w:r>
        <w:rPr>
          <w:i/>
          <w:iCs/>
          <w:color w:val="000000"/>
        </w:rPr>
        <w:t>(Максимум 2 балла за ряд: лишний элемент -1 балл, обоснование 1 балл; максимальный балл за задание – 6 баллов)</w:t>
      </w:r>
    </w:p>
    <w:p w:rsidR="00625562" w:rsidRDefault="00625562">
      <w:pPr>
        <w:rPr>
          <w:i/>
          <w:iCs/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3.1. Ответ</w:t>
      </w:r>
      <w:r>
        <w:rPr>
          <w:color w:val="000000"/>
        </w:rPr>
        <w:t>: Албания - вышла из ОВД в 1968. Остальные были в ОВД до 1 июля 1991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 xml:space="preserve">3.2. Ответ: Львов - по первому разделу Речи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отошел к Австрии. Остальные - города, присоединенные к Российской империи после разделов Речи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в XVIII в.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</w:rPr>
      </w:pPr>
      <w:r>
        <w:rPr>
          <w:color w:val="000000"/>
        </w:rPr>
        <w:t>3.3. Ответ: Ми</w:t>
      </w:r>
      <w:r>
        <w:rPr>
          <w:color w:val="000000"/>
        </w:rPr>
        <w:t>люков - лидер кадетской партии. Остальные - председатели Государственной Думы Российской империи.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rPr>
          <w:color w:val="000000"/>
        </w:rPr>
      </w:pPr>
    </w:p>
    <w:p w:rsidR="00625562" w:rsidRDefault="009731D6">
      <w:pPr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IV. </w:t>
      </w:r>
      <w:r>
        <w:rPr>
          <w:i/>
          <w:iCs/>
          <w:color w:val="000000"/>
        </w:rPr>
        <w:t>(За каждый верный выбор – 0,5 балла. Максимум за задание – 10 баллов)</w:t>
      </w:r>
    </w:p>
    <w:p w:rsidR="00625562" w:rsidRDefault="00625562">
      <w:pPr>
        <w:widowControl w:val="0"/>
        <w:spacing w:before="11"/>
        <w:rPr>
          <w:b/>
          <w:bCs/>
          <w:color w:val="000000"/>
          <w:sz w:val="20"/>
          <w:szCs w:val="20"/>
        </w:rPr>
      </w:pPr>
    </w:p>
    <w:sdt>
      <w:sdtPr>
        <w:tag w:val="goog_rdk_2"/>
        <w:id w:val="-545536410"/>
        <w:lock w:val="contentLocked"/>
      </w:sdtPr>
      <w:sdtEndPr/>
      <w:sdtContent>
        <w:tbl>
          <w:tblPr>
            <w:tblStyle w:val="afa"/>
            <w:tblW w:w="906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530"/>
            <w:gridCol w:w="4530"/>
          </w:tblGrid>
          <w:tr w:rsidR="00625562"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Номер группы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Цифра термина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bookmarkStart w:id="0" w:name="_GoBack"/>
                <w:bookmarkEnd w:id="0"/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Группа 1 (министры иностранных дел)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 </w:t>
                </w:r>
                <w:r>
                  <w:rPr>
                    <w:b/>
                    <w:bCs/>
                    <w:color w:val="000000"/>
                  </w:rPr>
                  <w:t>А.Е. Чарторыйский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9 </w:t>
                </w:r>
                <w:r>
                  <w:rPr>
                    <w:color w:val="000000"/>
                  </w:rPr>
                  <w:t>Н.П. Румянцев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18 </w:t>
                </w:r>
                <w:r>
                  <w:rPr>
                    <w:color w:val="000000"/>
                  </w:rPr>
                  <w:t>К.В. Нессельроде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19 </w:t>
                </w:r>
                <w:r>
                  <w:rPr>
                    <w:color w:val="000000"/>
                  </w:rPr>
                  <w:t>А.М. Горчаков</w:t>
                </w:r>
              </w:p>
            </w:tc>
          </w:tr>
          <w:tr w:rsidR="00625562">
            <w:trPr>
              <w:trHeight w:val="14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24 </w:t>
                </w:r>
                <w:r>
                  <w:rPr>
                    <w:color w:val="000000"/>
                  </w:rPr>
                  <w:t>Н.К. Гирс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Группа 2 (военные министры)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4 </w:t>
                </w:r>
                <w:r>
                  <w:rPr>
                    <w:b/>
                    <w:bCs/>
                    <w:color w:val="000000"/>
                  </w:rPr>
                  <w:t>А.А. Аракчеев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8 </w:t>
                </w:r>
                <w:r>
                  <w:rPr>
                    <w:color w:val="000000"/>
                  </w:rPr>
                  <w:t>М.Б. Барклай де Толли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14 </w:t>
                </w:r>
                <w:r>
                  <w:rPr>
                    <w:color w:val="000000"/>
                  </w:rPr>
                  <w:t>Н.О. Сухозанет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16 </w:t>
                </w:r>
                <w:r>
                  <w:rPr>
                    <w:color w:val="000000"/>
                  </w:rPr>
                  <w:t>Д.А. Милютин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22 </w:t>
                </w:r>
                <w:r>
                  <w:rPr>
                    <w:color w:val="000000"/>
                  </w:rPr>
                  <w:t>В.А. Сухомлинов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Группа 3 (министры финансов)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6 </w:t>
                </w:r>
                <w:r>
                  <w:rPr>
                    <w:b/>
                    <w:bCs/>
                    <w:color w:val="000000"/>
                  </w:rPr>
                  <w:t>Е.Ф. Канкрин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5 </w:t>
                </w:r>
                <w:r>
                  <w:rPr>
                    <w:color w:val="000000"/>
                  </w:rPr>
                  <w:t>М.Х. Рейтерн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15 </w:t>
                </w:r>
                <w:r>
                  <w:rPr>
                    <w:color w:val="000000"/>
                  </w:rPr>
                  <w:t>Н.Х. Бунге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17 </w:t>
                </w:r>
                <w:r>
                  <w:rPr>
                    <w:color w:val="000000"/>
                  </w:rPr>
                  <w:t>И.А. Вышнеградский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23 </w:t>
                </w:r>
                <w:r>
                  <w:rPr>
                    <w:color w:val="000000"/>
                  </w:rPr>
                  <w:t>С.Ю. Витте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Группа 4 (министры народного просвещения)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11 </w:t>
                </w:r>
                <w:r>
                  <w:rPr>
                    <w:b/>
                    <w:bCs/>
                    <w:color w:val="000000"/>
                  </w:rPr>
                  <w:t>А.Н. Голицын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7 </w:t>
                </w:r>
                <w:r>
                  <w:rPr>
                    <w:color w:val="000000"/>
                  </w:rPr>
                  <w:t>И.Д. Делянов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13 </w:t>
                </w:r>
                <w:r>
                  <w:rPr>
                    <w:color w:val="000000"/>
                  </w:rPr>
                  <w:t>А.С. Шишков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21 </w:t>
                </w:r>
                <w:r>
                  <w:rPr>
                    <w:color w:val="000000"/>
                  </w:rPr>
                  <w:t>Н.П. Боголепов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25 </w:t>
                </w:r>
                <w:r>
                  <w:rPr>
                    <w:color w:val="000000"/>
                  </w:rPr>
                  <w:t>С.С. Уваров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Группа 5 (министры внутренних дел)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12 </w:t>
                </w:r>
                <w:r>
                  <w:rPr>
                    <w:b/>
                    <w:bCs/>
                    <w:color w:val="000000"/>
                  </w:rPr>
                  <w:t>В.П. Кочубей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 </w:t>
                </w:r>
                <w:r>
                  <w:rPr>
                    <w:color w:val="000000"/>
                  </w:rPr>
                  <w:t>П.А. Валуев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3 </w:t>
                </w:r>
                <w:r>
                  <w:rPr>
                    <w:color w:val="000000"/>
                  </w:rPr>
                  <w:t>В.К. Плеве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10 </w:t>
                </w:r>
                <w:r>
                  <w:rPr>
                    <w:color w:val="000000"/>
                  </w:rPr>
                  <w:t>С.С. Ланской</w:t>
                </w:r>
              </w:p>
            </w:tc>
          </w:tr>
          <w:tr w:rsidR="00625562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62556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20 </w:t>
                </w:r>
                <w:r>
                  <w:rPr>
                    <w:color w:val="000000"/>
                  </w:rPr>
                  <w:t>М.Т. Лорис-Меликов</w:t>
                </w:r>
              </w:p>
            </w:tc>
          </w:tr>
        </w:tbl>
      </w:sdtContent>
    </w:sdt>
    <w:p w:rsidR="00625562" w:rsidRDefault="00625562">
      <w:pPr>
        <w:rPr>
          <w:b/>
          <w:bCs/>
          <w:color w:val="000000"/>
        </w:rPr>
      </w:pPr>
    </w:p>
    <w:p w:rsidR="00625562" w:rsidRDefault="009731D6">
      <w:pPr>
        <w:rPr>
          <w:b/>
          <w:bCs/>
          <w:color w:val="000000"/>
        </w:rPr>
      </w:pPr>
      <w:r>
        <w:rPr>
          <w:b/>
          <w:bCs/>
          <w:color w:val="000000"/>
          <w:highlight w:val="white"/>
        </w:rPr>
        <w:lastRenderedPageBreak/>
        <w:t xml:space="preserve">Задание V. </w:t>
      </w:r>
      <w:r>
        <w:rPr>
          <w:b/>
          <w:bCs/>
          <w:color w:val="000000"/>
        </w:rPr>
        <w:t xml:space="preserve">Установите соответствия. Запишите в таблицу выбранные цифры </w:t>
      </w:r>
    </w:p>
    <w:p w:rsidR="00625562" w:rsidRDefault="009731D6">
      <w:pPr>
        <w:rPr>
          <w:color w:val="000000"/>
          <w:highlight w:val="white"/>
        </w:rPr>
      </w:pPr>
      <w:proofErr w:type="gramStart"/>
      <w:r>
        <w:rPr>
          <w:b/>
          <w:bCs/>
          <w:color w:val="000000"/>
        </w:rPr>
        <w:t>под</w:t>
      </w:r>
      <w:proofErr w:type="gramEnd"/>
      <w:r>
        <w:rPr>
          <w:b/>
          <w:bCs/>
          <w:color w:val="000000"/>
        </w:rPr>
        <w:t xml:space="preserve"> соответствующими буквами.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>(</w:t>
      </w:r>
      <w:r>
        <w:rPr>
          <w:i/>
          <w:iCs/>
          <w:color w:val="000000"/>
          <w:highlight w:val="white"/>
        </w:rPr>
        <w:t>Максимальный балл – 10 баллов)</w:t>
      </w:r>
    </w:p>
    <w:p w:rsidR="00625562" w:rsidRDefault="009731D6">
      <w:pPr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  <w:i/>
          <w:iCs/>
          <w:color w:val="000000"/>
        </w:rPr>
        <w:t xml:space="preserve">. </w:t>
      </w:r>
      <w:r>
        <w:rPr>
          <w:i/>
          <w:iCs/>
          <w:color w:val="000000"/>
          <w:highlight w:val="white"/>
        </w:rPr>
        <w:t>(по 1 баллу за каждое верное соотнесение, максимальный балл - 5 б.)</w:t>
      </w:r>
    </w:p>
    <w:sdt>
      <w:sdtPr>
        <w:tag w:val="goog_rdk_3"/>
        <w:id w:val="-1163053680"/>
        <w:lock w:val="contentLocked"/>
      </w:sdtPr>
      <w:sdtEndPr/>
      <w:sdtContent>
        <w:tbl>
          <w:tblPr>
            <w:tblStyle w:val="afb"/>
            <w:tblW w:w="906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2"/>
            <w:gridCol w:w="1812"/>
            <w:gridCol w:w="1812"/>
            <w:gridCol w:w="1812"/>
            <w:gridCol w:w="1812"/>
          </w:tblGrid>
          <w:tr w:rsidR="00625562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4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5</w:t>
                </w:r>
              </w:p>
            </w:tc>
          </w:tr>
          <w:tr w:rsidR="00625562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Д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Е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</w:t>
                </w:r>
              </w:p>
            </w:tc>
          </w:tr>
        </w:tbl>
      </w:sdtContent>
    </w:sdt>
    <w:p w:rsidR="00625562" w:rsidRDefault="009731D6">
      <w:pPr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 xml:space="preserve"> </w:t>
      </w:r>
      <w:r>
        <w:rPr>
          <w:i/>
          <w:iCs/>
          <w:color w:val="000000"/>
          <w:highlight w:val="white"/>
        </w:rPr>
        <w:t>(по 1 баллу за каждое верное соотнесение, максимальный балл - 5 б.)</w:t>
      </w:r>
    </w:p>
    <w:sdt>
      <w:sdtPr>
        <w:tag w:val="goog_rdk_4"/>
        <w:id w:val="-2106670532"/>
        <w:lock w:val="contentLocked"/>
      </w:sdtPr>
      <w:sdtEndPr/>
      <w:sdtContent>
        <w:tbl>
          <w:tblPr>
            <w:tblStyle w:val="afc"/>
            <w:tblW w:w="906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2"/>
            <w:gridCol w:w="1812"/>
            <w:gridCol w:w="1812"/>
            <w:gridCol w:w="1812"/>
            <w:gridCol w:w="1812"/>
          </w:tblGrid>
          <w:tr w:rsidR="00625562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4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5</w:t>
                </w:r>
              </w:p>
            </w:tc>
          </w:tr>
          <w:tr w:rsidR="00625562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Д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Е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</w:t>
                </w:r>
              </w:p>
            </w:tc>
          </w:tr>
        </w:tbl>
      </w:sdtContent>
    </w:sdt>
    <w:p w:rsidR="00625562" w:rsidRDefault="00625562">
      <w:pPr>
        <w:ind w:left="425" w:firstLine="141"/>
        <w:rPr>
          <w:b/>
          <w:bCs/>
          <w:color w:val="000000"/>
        </w:rPr>
      </w:pPr>
    </w:p>
    <w:p w:rsidR="00625562" w:rsidRDefault="009731D6">
      <w:pPr>
        <w:ind w:left="425" w:firstLine="141"/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VI. Соотнесите планы городов с эпизодами из их истории. Напишите названия городов. </w:t>
      </w:r>
      <w:r>
        <w:rPr>
          <w:i/>
          <w:iCs/>
          <w:color w:val="000000"/>
        </w:rPr>
        <w:t>(Максимальный балл за все задание – 8 баллов)</w:t>
      </w:r>
    </w:p>
    <w:p w:rsidR="00625562" w:rsidRDefault="00625562">
      <w:pPr>
        <w:rPr>
          <w:color w:val="000000"/>
        </w:rPr>
      </w:pPr>
    </w:p>
    <w:sdt>
      <w:sdtPr>
        <w:tag w:val="goog_rdk_5"/>
        <w:id w:val="-656810006"/>
        <w:lock w:val="contentLocked"/>
      </w:sdtPr>
      <w:sdtEndPr/>
      <w:sdtContent>
        <w:tbl>
          <w:tblPr>
            <w:tblStyle w:val="afd"/>
            <w:tblW w:w="10440" w:type="dxa"/>
            <w:tblInd w:w="-79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600" w:firstRow="0" w:lastRow="0" w:firstColumn="0" w:lastColumn="0" w:noHBand="1" w:noVBand="1"/>
          </w:tblPr>
          <w:tblGrid>
            <w:gridCol w:w="5295"/>
            <w:gridCol w:w="5145"/>
          </w:tblGrid>
          <w:tr w:rsidR="0062556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c>
              <w:tcPr>
                <w:tcW w:w="52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1.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3228975" cy="1689100"/>
                      <wp:effectExtent l="0" t="0" r="0" b="0"/>
                      <wp:docPr id="3" name="image8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8.jp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28975" cy="16891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2.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3181350" cy="2413000"/>
                      <wp:effectExtent l="0" t="0" r="0" b="0"/>
                      <wp:docPr id="8" name="image2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0" cy="24130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2556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c>
              <w:tcPr>
                <w:tcW w:w="52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3.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2924404" cy="3115345"/>
                      <wp:effectExtent l="0" t="0" r="0" b="0"/>
                      <wp:docPr id="4" name="image4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jp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24404" cy="311534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4.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2913006" cy="3174653"/>
                      <wp:effectExtent l="0" t="0" r="0" b="0"/>
                      <wp:docPr id="7" name="image5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jp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13006" cy="3174653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2556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440"/>
            </w:trPr>
            <w:tc>
              <w:tcPr>
                <w:tcW w:w="1044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 xml:space="preserve">5.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5500688" cy="1989242"/>
                      <wp:effectExtent l="0" t="0" r="0" b="0"/>
                      <wp:docPr id="6" name="image1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00688" cy="1989242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2556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440"/>
            </w:trPr>
            <w:tc>
              <w:tcPr>
                <w:tcW w:w="1044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6.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5319713" cy="2303203"/>
                      <wp:effectExtent l="0" t="0" r="0" b="0"/>
                      <wp:docPr id="1" name="image7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jp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19713" cy="2303203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2556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440"/>
            </w:trPr>
            <w:tc>
              <w:tcPr>
                <w:tcW w:w="52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7.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2678963" cy="2112083"/>
                      <wp:effectExtent l="0" t="0" r="0" b="0"/>
                      <wp:docPr id="2" name="image3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jp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78963" cy="2112083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8. </w:t>
                </w:r>
                <w:r>
                  <w:rPr>
                    <w:noProof/>
                    <w:color w:val="000000"/>
                    <w:lang w:val="ru-RU"/>
                  </w:rPr>
                  <w:drawing>
                    <wp:inline distT="114300" distB="114300" distL="114300" distR="114300">
                      <wp:extent cx="3133725" cy="1879600"/>
                      <wp:effectExtent l="0" t="0" r="0" b="0"/>
                      <wp:docPr id="5" name="image6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jp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33725" cy="18796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625562" w:rsidRDefault="00625562">
      <w:pPr>
        <w:rPr>
          <w:rFonts w:ascii="Arial" w:eastAsia="Arial" w:hAnsi="Arial" w:cs="Arial"/>
          <w:color w:val="000000"/>
          <w:sz w:val="22"/>
          <w:szCs w:val="22"/>
        </w:rPr>
      </w:pPr>
    </w:p>
    <w:p w:rsidR="00625562" w:rsidRDefault="00625562">
      <w:pPr>
        <w:ind w:left="425" w:firstLine="141"/>
        <w:rPr>
          <w:i/>
          <w:iCs/>
          <w:color w:val="000000"/>
        </w:rPr>
      </w:pP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sdt>
      <w:sdtPr>
        <w:tag w:val="goog_rdk_6"/>
        <w:id w:val="473688530"/>
        <w:lock w:val="contentLocked"/>
      </w:sdtPr>
      <w:sdtEndPr/>
      <w:sdtContent>
        <w:tbl>
          <w:tblPr>
            <w:tblStyle w:val="afe"/>
            <w:tblW w:w="9083" w:type="dxa"/>
            <w:tblInd w:w="-2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307"/>
            <w:gridCol w:w="972"/>
            <w:gridCol w:w="972"/>
            <w:gridCol w:w="972"/>
            <w:gridCol w:w="972"/>
            <w:gridCol w:w="972"/>
            <w:gridCol w:w="972"/>
            <w:gridCol w:w="972"/>
            <w:gridCol w:w="972"/>
          </w:tblGrid>
          <w:tr w:rsidR="00625562">
            <w:tc>
              <w:tcPr>
                <w:tcW w:w="13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Номер плана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1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2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3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4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5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6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7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8</w:t>
                </w:r>
              </w:p>
            </w:tc>
          </w:tr>
          <w:tr w:rsidR="00625562">
            <w:tc>
              <w:tcPr>
                <w:tcW w:w="13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Буква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Г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Д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В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Е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Ж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З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Б</w:t>
                </w:r>
              </w:p>
            </w:tc>
          </w:tr>
          <w:tr w:rsidR="00625562">
            <w:trPr>
              <w:trHeight w:val="1031"/>
            </w:trPr>
            <w:tc>
              <w:tcPr>
                <w:tcW w:w="13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Название города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Екатеринбург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Нижний Новгород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Санкт-Петербург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Петрозаводск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Ладога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Полоцк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Киев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Архангельск</w:t>
                </w:r>
              </w:p>
            </w:tc>
          </w:tr>
        </w:tbl>
      </w:sdtContent>
    </w:sdt>
    <w:p w:rsidR="00625562" w:rsidRDefault="00625562">
      <w:pPr>
        <w:widowControl w:val="0"/>
        <w:tabs>
          <w:tab w:val="left" w:pos="819"/>
          <w:tab w:val="left" w:pos="9398"/>
        </w:tabs>
        <w:spacing w:before="46"/>
        <w:rPr>
          <w:b/>
          <w:bCs/>
          <w:color w:val="000000"/>
        </w:rPr>
      </w:pPr>
    </w:p>
    <w:p w:rsidR="00625562" w:rsidRDefault="009731D6">
      <w:pPr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VII. </w:t>
      </w:r>
      <w:r>
        <w:rPr>
          <w:i/>
          <w:iCs/>
          <w:color w:val="000000"/>
        </w:rPr>
        <w:t>(За каждую верную вставку по 2 балла; максимальный балл за полностью выполненное задание – 10 баллов)</w:t>
      </w:r>
    </w:p>
    <w:p w:rsidR="00625562" w:rsidRDefault="00625562">
      <w:pPr>
        <w:rPr>
          <w:i/>
          <w:iCs/>
          <w:color w:val="000000"/>
        </w:rPr>
      </w:pPr>
    </w:p>
    <w:sdt>
      <w:sdtPr>
        <w:tag w:val="goog_rdk_7"/>
        <w:id w:val="-1545189124"/>
        <w:lock w:val="contentLocked"/>
      </w:sdtPr>
      <w:sdtEndPr/>
      <w:sdtContent>
        <w:tbl>
          <w:tblPr>
            <w:tblStyle w:val="aff"/>
            <w:tblW w:w="909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80"/>
            <w:gridCol w:w="1350"/>
            <w:gridCol w:w="1515"/>
            <w:gridCol w:w="1515"/>
            <w:gridCol w:w="1515"/>
            <w:gridCol w:w="1515"/>
          </w:tblGrid>
          <w:tr w:rsidR="00625562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Год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1942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1945</w:t>
                </w:r>
              </w:p>
            </w:tc>
          </w:tr>
          <w:tr w:rsidR="00625562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Цифра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5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25562" w:rsidRDefault="009731D6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2</w:t>
                </w:r>
              </w:p>
            </w:tc>
          </w:tr>
        </w:tbl>
      </w:sdtContent>
    </w:sdt>
    <w:p w:rsidR="00625562" w:rsidRDefault="00625562">
      <w:pPr>
        <w:rPr>
          <w:color w:val="000000"/>
        </w:rPr>
      </w:pPr>
    </w:p>
    <w:p w:rsidR="00625562" w:rsidRDefault="009731D6">
      <w:pPr>
        <w:rPr>
          <w:b/>
          <w:bCs/>
          <w:i/>
          <w:iCs/>
          <w:color w:val="000000"/>
        </w:rPr>
      </w:pPr>
      <w:r>
        <w:rPr>
          <w:b/>
          <w:bCs/>
          <w:color w:val="000000"/>
          <w:highlight w:val="white"/>
        </w:rPr>
        <w:t xml:space="preserve">Задание VIII. Изучите исторический источник и ответьте на вопросы: </w:t>
      </w:r>
      <w:r>
        <w:rPr>
          <w:i/>
          <w:iCs/>
          <w:color w:val="000000"/>
        </w:rPr>
        <w:t>(Максимальный балл за полностью выполненное задание – 7 баллов)</w:t>
      </w:r>
    </w:p>
    <w:p w:rsidR="00625562" w:rsidRDefault="00625562">
      <w:pPr>
        <w:ind w:left="425" w:firstLine="141"/>
        <w:rPr>
          <w:b/>
          <w:bCs/>
          <w:i/>
          <w:iCs/>
          <w:color w:val="000000"/>
        </w:rPr>
      </w:pP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8.1. (2 б.) Ответ: 1922 или 1923 (принимать оба варианта)</w:t>
      </w: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8.2. (2 б.) Ответ: В.И. Ленин, XII съезду РКП(б)/съезду РКП(б)</w:t>
      </w:r>
    </w:p>
    <w:p w:rsidR="00625562" w:rsidRDefault="009731D6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</w:rPr>
      </w:pPr>
      <w:r>
        <w:rPr>
          <w:color w:val="000000"/>
        </w:rPr>
        <w:t>8.3. (3 б.) Ответ: БВЕ</w:t>
      </w:r>
    </w:p>
    <w:p w:rsidR="00625562" w:rsidRDefault="00625562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</w:rPr>
      </w:pPr>
    </w:p>
    <w:p w:rsidR="00625562" w:rsidRDefault="009731D6">
      <w:pPr>
        <w:rPr>
          <w:color w:val="000000"/>
        </w:rPr>
      </w:pPr>
      <w:r>
        <w:rPr>
          <w:b/>
          <w:bCs/>
          <w:color w:val="000000"/>
        </w:rPr>
        <w:t xml:space="preserve">Задание ХI. Эссе </w:t>
      </w:r>
      <w:r>
        <w:rPr>
          <w:i/>
          <w:iCs/>
          <w:color w:val="000000"/>
        </w:rPr>
        <w:t>(35 баллов</w:t>
      </w:r>
      <w:r>
        <w:rPr>
          <w:color w:val="000000"/>
        </w:rPr>
        <w:t>)</w:t>
      </w:r>
    </w:p>
    <w:p w:rsidR="00625562" w:rsidRDefault="009731D6">
      <w:pPr>
        <w:rPr>
          <w:color w:val="000000"/>
        </w:rPr>
      </w:pPr>
      <w:r>
        <w:rPr>
          <w:color w:val="000000"/>
          <w:u w:val="single"/>
        </w:rPr>
        <w:t>1. Обоснованность выбора темы</w:t>
      </w:r>
      <w:r>
        <w:rPr>
          <w:color w:val="000000"/>
        </w:rPr>
        <w:t xml:space="preserve"> (объяснение выбора темы и задач, которые ставит перед собой в своей работе участник</w:t>
      </w:r>
      <w:proofErr w:type="gramStart"/>
      <w:r>
        <w:rPr>
          <w:color w:val="000000"/>
        </w:rPr>
        <w:t>).</w:t>
      </w:r>
      <w:r>
        <w:rPr>
          <w:color w:val="000000"/>
        </w:rPr>
        <w:br/>
        <w:t>Оценивается</w:t>
      </w:r>
      <w:proofErr w:type="gramEnd"/>
      <w:r>
        <w:rPr>
          <w:color w:val="000000"/>
        </w:rPr>
        <w:t xml:space="preserve"> вводная часть к работе - не более </w:t>
      </w:r>
      <w:r>
        <w:rPr>
          <w:b/>
          <w:bCs/>
          <w:color w:val="000000"/>
        </w:rPr>
        <w:t>7 баллов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</w:t>
      </w:r>
    </w:p>
    <w:p w:rsidR="00625562" w:rsidRDefault="009731D6">
      <w:pPr>
        <w:rPr>
          <w:color w:val="000000"/>
        </w:rPr>
      </w:pPr>
      <w:r>
        <w:rPr>
          <w:color w:val="000000"/>
        </w:rPr>
        <w:t>Требуется внятное оригинальное</w:t>
      </w:r>
      <w:r>
        <w:rPr>
          <w:color w:val="000000"/>
        </w:rPr>
        <w:t xml:space="preserve"> объяснение, демонстрирующее заинтересованность в теме (3 балла), и четкая постановка проблемы и задач работы, исходя из понимания смысла высказывания (должно быть сформулировано минимум 3 задачи) (4 балла).</w:t>
      </w:r>
      <w:r>
        <w:rPr>
          <w:color w:val="000000"/>
        </w:rPr>
        <w:br/>
      </w:r>
      <w:r>
        <w:rPr>
          <w:color w:val="000000"/>
          <w:u w:val="single"/>
        </w:rPr>
        <w:t xml:space="preserve">2. Оценка основной части к работе (макс. </w:t>
      </w:r>
      <w:r>
        <w:rPr>
          <w:b/>
          <w:bCs/>
          <w:color w:val="000000"/>
          <w:u w:val="single"/>
        </w:rPr>
        <w:t>15 балл</w:t>
      </w:r>
      <w:r>
        <w:rPr>
          <w:b/>
          <w:bCs/>
          <w:color w:val="000000"/>
          <w:u w:val="single"/>
        </w:rPr>
        <w:t>ов</w:t>
      </w:r>
      <w:proofErr w:type="gramStart"/>
      <w:r>
        <w:rPr>
          <w:color w:val="000000"/>
          <w:u w:val="single"/>
        </w:rPr>
        <w:t>):</w:t>
      </w:r>
      <w:r>
        <w:rPr>
          <w:b/>
          <w:bCs/>
          <w:color w:val="000000"/>
        </w:rPr>
        <w:br/>
      </w:r>
      <w:r>
        <w:rPr>
          <w:color w:val="000000"/>
        </w:rPr>
        <w:t>При</w:t>
      </w:r>
      <w:proofErr w:type="gramEnd"/>
      <w:r>
        <w:rPr>
          <w:color w:val="000000"/>
        </w:rPr>
        <w:t xml:space="preserve"> оценке каждой из выделенных задач учитываются:</w:t>
      </w:r>
      <w:r>
        <w:rPr>
          <w:color w:val="000000"/>
        </w:rPr>
        <w:br/>
        <w:t>- грамотность использования исторических фактов и терминов; - аргументированность авторской позиции; - творческий характер восприятия темы, ее осмысления.</w:t>
      </w:r>
    </w:p>
    <w:p w:rsidR="00625562" w:rsidRDefault="009731D6">
      <w:pPr>
        <w:rPr>
          <w:color w:val="000000"/>
        </w:rPr>
      </w:pPr>
      <w:r>
        <w:rPr>
          <w:color w:val="000000"/>
          <w:u w:val="single"/>
        </w:rPr>
        <w:t>3. Требуется ярко выраженная личная позиция, заинтересованность в теме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4 балла</w:t>
      </w:r>
      <w:r>
        <w:rPr>
          <w:color w:val="000000"/>
        </w:rPr>
        <w:t>)</w:t>
      </w:r>
      <w:r>
        <w:rPr>
          <w:b/>
          <w:bCs/>
          <w:color w:val="000000"/>
        </w:rPr>
        <w:t>,</w:t>
      </w:r>
      <w:r>
        <w:rPr>
          <w:color w:val="000000"/>
        </w:rPr>
        <w:t xml:space="preserve"> оригинальные (имеющие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</w:t>
      </w:r>
      <w:r>
        <w:rPr>
          <w:color w:val="000000"/>
        </w:rPr>
        <w:t>ровых особенностей эссе.</w:t>
      </w:r>
      <w:r>
        <w:rPr>
          <w:color w:val="000000"/>
        </w:rPr>
        <w:br/>
      </w:r>
      <w:r>
        <w:rPr>
          <w:color w:val="000000"/>
          <w:u w:val="single"/>
        </w:rPr>
        <w:t xml:space="preserve">4. Знание различных точек зрения по избранному вопросу </w:t>
      </w:r>
      <w:r>
        <w:rPr>
          <w:b/>
          <w:bCs/>
          <w:color w:val="000000"/>
        </w:rPr>
        <w:t>(4 балла).</w:t>
      </w:r>
    </w:p>
    <w:p w:rsidR="00625562" w:rsidRDefault="009731D6">
      <w:pPr>
        <w:rPr>
          <w:b/>
          <w:bCs/>
          <w:color w:val="000000"/>
        </w:rPr>
      </w:pPr>
      <w:r>
        <w:rPr>
          <w:color w:val="000000"/>
          <w:u w:val="single"/>
        </w:rPr>
        <w:t>5. Умение автора делать конкретные выводы</w:t>
      </w:r>
      <w:r>
        <w:rPr>
          <w:color w:val="000000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</w:t>
      </w:r>
      <w:r>
        <w:rPr>
          <w:color w:val="000000"/>
        </w:rPr>
        <w:t xml:space="preserve">й позиции </w:t>
      </w:r>
      <w:r>
        <w:rPr>
          <w:b/>
          <w:bCs/>
          <w:color w:val="000000"/>
        </w:rPr>
        <w:t>(5 баллов).</w:t>
      </w:r>
    </w:p>
    <w:p w:rsidR="00625562" w:rsidRDefault="00625562">
      <w:pPr>
        <w:ind w:left="425" w:firstLine="141"/>
        <w:rPr>
          <w:color w:val="000000"/>
        </w:rPr>
      </w:pP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«Внешняя политика князя Святослава Игоревича явилась закономерным продолжением усилий, предпринятых еще Олегом и особенно Игорем по укреплению позиций Руси» (А.Н. Сахаров). 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политику Олега по укреплению позиций</w:t>
      </w:r>
      <w:r>
        <w:rPr>
          <w:color w:val="000000"/>
        </w:rPr>
        <w:t xml:space="preserve"> Руси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Рассмотреть политику Игоря по укреплению позиций Руси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Сравнить политику Олега и Игоря с политикой Святослава по укреплению позиций Руси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Калита</w:t>
      </w:r>
      <w:proofErr w:type="spellEnd"/>
      <w:r>
        <w:rPr>
          <w:color w:val="000000"/>
        </w:rPr>
        <w:t xml:space="preserve"> умел воспользоваться обстоятельствами, тем, что приготовлено было для Москвы Даниилом и Юрием, дал с</w:t>
      </w:r>
      <w:r>
        <w:rPr>
          <w:color w:val="000000"/>
        </w:rPr>
        <w:t>овременникам почувствовать первые добрые следствия единовластия и потому перешел в потомство с именем первого собирателя русской земли» (С.М. Соловьев).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политику Даниила Александровича и Юрия Даниловича по усилению Московского княжес</w:t>
      </w:r>
      <w:r>
        <w:rPr>
          <w:color w:val="000000"/>
        </w:rPr>
        <w:t>тва</w:t>
      </w:r>
    </w:p>
    <w:p w:rsidR="00625562" w:rsidRDefault="009731D6">
      <w:pPr>
        <w:rPr>
          <w:color w:val="000000"/>
        </w:rPr>
      </w:pPr>
      <w:r>
        <w:rPr>
          <w:color w:val="000000"/>
        </w:rPr>
        <w:t xml:space="preserve">2. Рассмотреть процесс собирания русских земель Иваном </w:t>
      </w:r>
      <w:proofErr w:type="spellStart"/>
      <w:r>
        <w:rPr>
          <w:color w:val="000000"/>
        </w:rPr>
        <w:t>Калитой</w:t>
      </w:r>
      <w:proofErr w:type="spellEnd"/>
    </w:p>
    <w:p w:rsidR="00625562" w:rsidRDefault="009731D6">
      <w:pPr>
        <w:rPr>
          <w:color w:val="000000"/>
        </w:rPr>
      </w:pPr>
      <w:r>
        <w:rPr>
          <w:color w:val="000000"/>
        </w:rPr>
        <w:t xml:space="preserve">3. Выяснить какие “добрые следствия единовластия” чувствовали современники Ивана </w:t>
      </w:r>
      <w:proofErr w:type="spellStart"/>
      <w:r>
        <w:rPr>
          <w:color w:val="000000"/>
        </w:rPr>
        <w:t>Калиты</w:t>
      </w:r>
      <w:proofErr w:type="spellEnd"/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«Ни пресечение династии, ни появление самозванца не могли бы сами по себе послужить достаточными прич</w:t>
      </w:r>
      <w:r>
        <w:rPr>
          <w:color w:val="000000"/>
        </w:rPr>
        <w:t xml:space="preserve">инами Смуты; были какие-либо другие условия, которые сообщили этим </w:t>
      </w:r>
      <w:r>
        <w:rPr>
          <w:color w:val="000000"/>
        </w:rPr>
        <w:lastRenderedPageBreak/>
        <w:t xml:space="preserve">событиям такую разрушительную силу. Этих настоящих причин Смуты надобно искать под внешними поводами, ее вызвавшими» (В.О. Ключевский). 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династический кризис как одну</w:t>
      </w:r>
      <w:r>
        <w:rPr>
          <w:color w:val="000000"/>
        </w:rPr>
        <w:t xml:space="preserve"> из причин Смуты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Рассмотреть социально-экономические причины Смуты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Рассмотреть участие соседних государств в Смутном времени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«Монархи и монархини, сидевшие на троне от Екатерины I до Петра III, использовали его прежде всего для удовлетворения личных </w:t>
      </w:r>
      <w:r>
        <w:rPr>
          <w:color w:val="000000"/>
        </w:rPr>
        <w:t>надобностей, для того, чтобы получать удовольствия, жить в праздности, не обременяя себя никакими заботами, избегая малейшего напряжения неразвитого интеллекта» (Н.И. Павленко).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охарактеризовать особенности политического статуса российских импер</w:t>
      </w:r>
      <w:r>
        <w:rPr>
          <w:color w:val="000000"/>
        </w:rPr>
        <w:t>аторов эпохи дворцовых переворотов (ВТС/, гвардия/дворянство, фавориты)</w:t>
      </w:r>
    </w:p>
    <w:p w:rsidR="00625562" w:rsidRDefault="009731D6">
      <w:pPr>
        <w:rPr>
          <w:color w:val="000000"/>
        </w:rPr>
      </w:pPr>
      <w:bookmarkStart w:id="1" w:name="_heading=h.wj87r78m4jmr" w:colFirst="0" w:colLast="0"/>
      <w:bookmarkEnd w:id="1"/>
      <w:r>
        <w:rPr>
          <w:color w:val="000000"/>
        </w:rPr>
        <w:t>2. проанализировать действия правителей эпохи дворцовых переворотов в контексте их личных интересов</w:t>
      </w:r>
    </w:p>
    <w:p w:rsidR="00625562" w:rsidRDefault="009731D6">
      <w:pPr>
        <w:rPr>
          <w:color w:val="000000"/>
        </w:rPr>
      </w:pPr>
      <w:bookmarkStart w:id="2" w:name="_heading=h.xoi0607qrz8" w:colFirst="0" w:colLast="0"/>
      <w:bookmarkEnd w:id="2"/>
      <w:r>
        <w:rPr>
          <w:color w:val="000000"/>
        </w:rPr>
        <w:t>3. охарактеризовать реализацию государственных интересов в политике правителей эпохи дворцовых переворотов</w:t>
      </w:r>
    </w:p>
    <w:p w:rsidR="00625562" w:rsidRDefault="009731D6">
      <w:pPr>
        <w:rPr>
          <w:color w:val="000000"/>
        </w:rPr>
      </w:pPr>
      <w:bookmarkStart w:id="3" w:name="_heading=h.nh87lwn1zvxm" w:colFirst="0" w:colLast="0"/>
      <w:bookmarkEnd w:id="3"/>
      <w:r>
        <w:rPr>
          <w:color w:val="000000"/>
        </w:rPr>
        <w:t>4. сравнить правителей 1725-1762 с других правителями 18 века - Петр 1, Екатерина 2, Павел 1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«Подобно тому, как первый раздел Польши и русско-турецк</w:t>
      </w:r>
      <w:r>
        <w:rPr>
          <w:color w:val="000000"/>
        </w:rPr>
        <w:t>ая война 1768-1774 гг. означали поворотный рубеж в российской внешней политике, ознаменованный возобновлением российской экспансии на запад и юго-запад, так и восстание Пугачева стало той вехой во внутреннем курсе России, которая обозначила переход от пери</w:t>
      </w:r>
      <w:r>
        <w:rPr>
          <w:color w:val="000000"/>
        </w:rPr>
        <w:t xml:space="preserve">ода отдельных реформ и их публичного обсуждения к радикальному реформированию страны, осуществленному сверху. Эти два явления были взаимосвязаны» (Дж. Т. </w:t>
      </w:r>
      <w:proofErr w:type="spellStart"/>
      <w:r>
        <w:rPr>
          <w:color w:val="000000"/>
        </w:rPr>
        <w:t>Александер</w:t>
      </w:r>
      <w:proofErr w:type="spellEnd"/>
      <w:r>
        <w:rPr>
          <w:color w:val="000000"/>
        </w:rPr>
        <w:t xml:space="preserve">). 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изменения внешней политики Российской империи в 1760-70х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Рассм</w:t>
      </w:r>
      <w:r>
        <w:rPr>
          <w:color w:val="000000"/>
        </w:rPr>
        <w:t>отреть влияние пугачевского восстания на внутреннюю политику Екатерины II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Выяснить, как связаны изменения во внутренней и во внешней политике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«В том, что Николай I был непосредственным инициатором дипломатических заявлений и действий, приведших к Крымск</w:t>
      </w:r>
      <w:r>
        <w:rPr>
          <w:color w:val="000000"/>
        </w:rPr>
        <w:t>ой кампании, не может быть сомнений. Царизм начал и он же проиграл эту войну, обнаружив свою несостоятельность в дипломатии, в организации обороны государства, страдавшего от технической отсталости и последствий крепостничества» (Е.В. Тарле)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</w:t>
      </w:r>
      <w:r>
        <w:rPr>
          <w:color w:val="000000"/>
        </w:rPr>
        <w:t>смотреть роль Николая I в начале Крымской войны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Рассмотреть действия “царизма” во время Крымской войны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Проанализировать влияние политического режима Российской империи на поражение России в Крымской войне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«Японская война… обнаружила перед самыми широ</w:t>
      </w:r>
      <w:r>
        <w:rPr>
          <w:color w:val="000000"/>
        </w:rPr>
        <w:t>кими кругами населения всю несостоятельность правительственных действий. Стремлением правительства опереться в дальнейших своих мероприятиях на консервативные и влиятельные слои общества вызвано было Учреждение Государственной Думы, изданное при соответств</w:t>
      </w:r>
      <w:r>
        <w:rPr>
          <w:color w:val="000000"/>
        </w:rPr>
        <w:t>ующем манифесте 6 августа 1905 г… Последующие реформы были не столько отменою, сколько развитием Думы 6 августа и водворением ее на конституционные основания» (В.О. Ключевский).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действия правительства Николая II в ходе русско-японско</w:t>
      </w:r>
      <w:r>
        <w:rPr>
          <w:color w:val="000000"/>
        </w:rPr>
        <w:t>й войны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Охарактеризовать влияние русско-японской войны на настроения российского общества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Рассмотреть обстоятельства подготовки и принятия политических реформ 1905 года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«История "собирания" России после распада 1917-1918 гг. показывает, что руководит</w:t>
      </w:r>
      <w:r>
        <w:rPr>
          <w:color w:val="000000"/>
        </w:rPr>
        <w:t xml:space="preserve">ели Советского государства важность национальной политики оценивали правильно… Образование СССР было наиболее разумным, почти неизбежным в тех условиях способом обустройства народов после гражданской войны» (С.Г. Кара-Мурза). 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национ</w:t>
      </w:r>
      <w:r>
        <w:rPr>
          <w:color w:val="000000"/>
        </w:rPr>
        <w:t>альную политику советской власти в первые годы ее существования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Рассмотреть национальную политику советской власти в годы Гражданской войны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Проанализировать процесс образования СССР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«Те, кто из западных столиц перед войной вдохновлял "</w:t>
      </w:r>
      <w:r>
        <w:rPr>
          <w:color w:val="000000"/>
        </w:rPr>
        <w:t xml:space="preserve">восточную ориентацию" агрессии нацизма, оказались вынужденными потом, в ходе войны, благословлять Советский Союз, </w:t>
      </w:r>
      <w:r>
        <w:rPr>
          <w:color w:val="000000"/>
        </w:rPr>
        <w:lastRenderedPageBreak/>
        <w:t>который сломил основную военную мощь нацизма, остановил его движение к мировой гегемонии, внес решающий вклад в полное сокрушение гитлеровског</w:t>
      </w:r>
      <w:r>
        <w:rPr>
          <w:color w:val="000000"/>
        </w:rPr>
        <w:t xml:space="preserve">о рейха» (Д.М. </w:t>
      </w:r>
      <w:proofErr w:type="spellStart"/>
      <w:r>
        <w:rPr>
          <w:color w:val="000000"/>
        </w:rPr>
        <w:t>Проэктор</w:t>
      </w:r>
      <w:proofErr w:type="spellEnd"/>
      <w:r>
        <w:rPr>
          <w:color w:val="000000"/>
        </w:rPr>
        <w:t>).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Рассмотреть политику западных держав по отношению к Германии накануне Второй Мировой войны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Дать оценку вклады СССР в разгром гитлеровской Германии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Рассмотреть эволюцию отношения стран Запада к СССР в ходе Второй М</w:t>
      </w:r>
      <w:r>
        <w:rPr>
          <w:color w:val="000000"/>
        </w:rPr>
        <w:t>ировой войны.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«Ряд ошибочных внешнеполитических акций, начиная с 1956 г., вроде ввода войск в Венгрию, Чехословакию, а затем в Афганистан, Карибский кризис, ссора с китайским руководством – все это серьезно подорвало международный авторитет Советского Сою</w:t>
      </w:r>
      <w:r>
        <w:rPr>
          <w:color w:val="000000"/>
        </w:rPr>
        <w:t>за» (С.Л. Тихвинский).</w:t>
      </w:r>
    </w:p>
    <w:p w:rsidR="00625562" w:rsidRDefault="009731D6">
      <w:pPr>
        <w:rPr>
          <w:color w:val="000000"/>
        </w:rPr>
      </w:pPr>
      <w:r>
        <w:rPr>
          <w:color w:val="000000"/>
        </w:rPr>
        <w:t>Задачи: 1. Охарактеризовать международное положение СССР к 1956 году</w:t>
      </w:r>
    </w:p>
    <w:p w:rsidR="00625562" w:rsidRDefault="009731D6">
      <w:pPr>
        <w:rPr>
          <w:color w:val="000000"/>
        </w:rPr>
      </w:pPr>
      <w:r>
        <w:rPr>
          <w:color w:val="000000"/>
        </w:rPr>
        <w:t>2. Рассмотреть внешнеполитические действия СССР после 1956 года</w:t>
      </w:r>
    </w:p>
    <w:p w:rsidR="00625562" w:rsidRDefault="009731D6">
      <w:pPr>
        <w:rPr>
          <w:color w:val="000000"/>
        </w:rPr>
      </w:pPr>
      <w:r>
        <w:rPr>
          <w:color w:val="000000"/>
        </w:rPr>
        <w:t xml:space="preserve">3. Оценить международный авторитет СССР к концу 1980 х </w:t>
      </w:r>
    </w:p>
    <w:p w:rsidR="00625562" w:rsidRDefault="009731D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«На заре перестройки её зачинателям казалось</w:t>
      </w:r>
      <w:r>
        <w:rPr>
          <w:color w:val="000000"/>
        </w:rPr>
        <w:t>, что преодолеть неотвратимо надвигавшийся кризис можно с помощью ускорения экономического развития страны. Но предложенный лозунг «ускорения» вёл к движению не только традиционно экстенсивному, бесперспективному, но и во многом опасному: ведь предлагалось</w:t>
      </w:r>
      <w:r>
        <w:rPr>
          <w:color w:val="000000"/>
        </w:rPr>
        <w:t xml:space="preserve"> ускорять то, что, по сути, целенаправленно скатывалось в пропасть» (Э.Д. Днепров).</w:t>
      </w:r>
    </w:p>
    <w:p w:rsidR="00625562" w:rsidRDefault="009731D6">
      <w:pPr>
        <w:rPr>
          <w:color w:val="000000"/>
        </w:rPr>
      </w:pPr>
      <w:r>
        <w:rPr>
          <w:color w:val="000000"/>
        </w:rPr>
        <w:t xml:space="preserve">Задачи: 1. Рассмотреть кризисные тенденции в СССР в середине 1980-х </w:t>
      </w:r>
      <w:proofErr w:type="spellStart"/>
      <w:r>
        <w:rPr>
          <w:color w:val="000000"/>
        </w:rPr>
        <w:t>гг</w:t>
      </w:r>
      <w:proofErr w:type="spellEnd"/>
    </w:p>
    <w:p w:rsidR="00625562" w:rsidRDefault="009731D6">
      <w:pPr>
        <w:rPr>
          <w:color w:val="000000"/>
        </w:rPr>
      </w:pPr>
      <w:r>
        <w:rPr>
          <w:color w:val="000000"/>
        </w:rPr>
        <w:t>2. Рассмотреть действия советского руководства, направленные на преодоление кризиса</w:t>
      </w:r>
    </w:p>
    <w:p w:rsidR="00625562" w:rsidRDefault="009731D6">
      <w:pPr>
        <w:rPr>
          <w:color w:val="000000"/>
        </w:rPr>
      </w:pPr>
      <w:r>
        <w:rPr>
          <w:color w:val="000000"/>
        </w:rPr>
        <w:t>3. Оценить эффективность действий инициаторов перестройки</w:t>
      </w:r>
    </w:p>
    <w:p w:rsidR="00625562" w:rsidRDefault="00625562">
      <w:pPr>
        <w:rPr>
          <w:color w:val="000000"/>
        </w:rPr>
      </w:pPr>
    </w:p>
    <w:sectPr w:rsidR="00625562" w:rsidSect="000A1DAC">
      <w:headerReference w:type="default" r:id="rId16"/>
      <w:footerReference w:type="default" r:id="rId17"/>
      <w:pgSz w:w="11906" w:h="16838"/>
      <w:pgMar w:top="142" w:right="707" w:bottom="72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1D6" w:rsidRDefault="009731D6">
      <w:r>
        <w:separator/>
      </w:r>
    </w:p>
  </w:endnote>
  <w:endnote w:type="continuationSeparator" w:id="0">
    <w:p w:rsidR="009731D6" w:rsidRDefault="0097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2C792AE-FB76-49F5-ADF3-201B54413538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6672C07A-2F98-4D7F-B0C2-355F2C5CE94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3" w:fontKey="{064E15C3-52EB-4C2E-9429-4B58C856641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13A6D43-6159-415D-B0FC-A160209911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62" w:rsidRDefault="006255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1D6" w:rsidRDefault="009731D6">
      <w:r>
        <w:separator/>
      </w:r>
    </w:p>
  </w:footnote>
  <w:footnote w:type="continuationSeparator" w:id="0">
    <w:p w:rsidR="009731D6" w:rsidRDefault="00973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62" w:rsidRDefault="006255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  <w:p w:rsidR="00625562" w:rsidRDefault="006255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545B7"/>
    <w:multiLevelType w:val="multilevel"/>
    <w:tmpl w:val="5E262D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62"/>
    <w:rsid w:val="000A1DAC"/>
    <w:rsid w:val="00625562"/>
    <w:rsid w:val="00713EA6"/>
    <w:rsid w:val="0097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7EDCB-2B4B-4EB5-BC1B-F5F1B7D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0A1DAC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A1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SQmC9lPACbFSNZFIMSqwJiLfeQ==">CgMxLjAaHgoBMBIZChcICVITChF0YWJsZS4xZmpsaXc0cHBpehofCgExEhoKGAgJUhQKEnRhYmxlLnlkM3Fzc3I4YWQ5ZBofCgEyEhoKGAgJUhQKEnRhYmxlLjU2eTlib3MxODEyYxofCgEzEhoKGAgJUhQKEnRhYmxlLnRlMmdoMjdrZXJ2cBofCgE0EhoKGAgJUhQKEnRhYmxlLml2NXpqbXhrcXE0dhofCgE1EhoKGAgJUhQKEnRhYmxlLnd1d3djZWpvcDI5dxofCgE2EhoKGAgJUhQKEnRhYmxlLjlmMDZpaGo3OTF6ZRofCgE3EhoKGAgJUhQKEnRhYmxlLmpkNGJqMGJyMmxnMjIOaC53ajg3cjc4bTRqbXIyDWgueG9pMDYwN3FyejgyDmgubmg4N2x3bjF6dnhtOAByITFFMmdPU2F2T3hNc2VFbXlxemxReGNvSFhUWTNKMWst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2025-11-18T07:14:00Z</cp:lastPrinted>
  <dcterms:created xsi:type="dcterms:W3CDTF">2025-11-18T07:13:00Z</dcterms:created>
  <dcterms:modified xsi:type="dcterms:W3CDTF">2025-11-18T07:14:00Z</dcterms:modified>
</cp:coreProperties>
</file>